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88F0">
      <w:pPr>
        <w:pStyle w:val="3"/>
        <w:spacing w:before="94" w:line="219" w:lineRule="auto"/>
        <w:ind w:left="59"/>
        <w:rPr>
          <w:sz w:val="29"/>
          <w:szCs w:val="29"/>
          <w:highlight w:val="none"/>
          <w:lang w:eastAsia="zh-CN"/>
        </w:rPr>
      </w:pPr>
      <w:bookmarkStart w:id="0" w:name="_Hlk207352481"/>
      <w:r>
        <w:rPr>
          <w:spacing w:val="22"/>
          <w:sz w:val="29"/>
          <w:szCs w:val="29"/>
          <w:highlight w:val="none"/>
          <w:lang w:eastAsia="zh-CN"/>
        </w:rPr>
        <w:t>附件2:</w:t>
      </w:r>
    </w:p>
    <w:p w14:paraId="00C1343C">
      <w:pPr>
        <w:spacing w:before="223" w:line="221" w:lineRule="auto"/>
        <w:ind w:left="5066"/>
        <w:rPr>
          <w:rFonts w:ascii="黑体" w:hAnsi="黑体" w:eastAsia="黑体" w:cs="黑体"/>
          <w:sz w:val="44"/>
          <w:szCs w:val="44"/>
          <w:highlight w:val="none"/>
          <w:lang w:eastAsia="zh-CN"/>
        </w:rPr>
      </w:pPr>
      <w:bookmarkStart w:id="1" w:name="_GoBack"/>
      <w:r>
        <w:rPr>
          <w:rFonts w:ascii="黑体" w:hAnsi="黑体" w:eastAsia="黑体" w:cs="黑体"/>
          <w:b/>
          <w:bCs/>
          <w:spacing w:val="-11"/>
          <w:sz w:val="44"/>
          <w:szCs w:val="44"/>
          <w:highlight w:val="none"/>
          <w:lang w:eastAsia="zh-CN"/>
        </w:rPr>
        <w:t>资产评估人员情况表</w:t>
      </w:r>
      <w:bookmarkEnd w:id="1"/>
    </w:p>
    <w:p w14:paraId="0EFD9B7F">
      <w:pPr>
        <w:pStyle w:val="3"/>
        <w:spacing w:before="77" w:line="219" w:lineRule="auto"/>
        <w:ind w:left="59"/>
        <w:rPr>
          <w:sz w:val="29"/>
          <w:szCs w:val="29"/>
          <w:highlight w:val="none"/>
          <w:lang w:eastAsia="zh-CN"/>
        </w:rPr>
      </w:pPr>
      <w:r>
        <w:rPr>
          <w:rFonts w:hint="eastAsia"/>
          <w:spacing w:val="2"/>
          <w:sz w:val="29"/>
          <w:szCs w:val="29"/>
          <w:highlight w:val="none"/>
          <w:lang w:eastAsia="zh-CN"/>
        </w:rPr>
        <w:t>南京速易充新能源科技有限公司</w:t>
      </w:r>
      <w:r>
        <w:rPr>
          <w:spacing w:val="2"/>
          <w:sz w:val="29"/>
          <w:szCs w:val="29"/>
          <w:highlight w:val="none"/>
          <w:lang w:eastAsia="zh-CN"/>
        </w:rPr>
        <w:t>：</w:t>
      </w:r>
    </w:p>
    <w:p w14:paraId="5031CF43">
      <w:pPr>
        <w:pStyle w:val="3"/>
        <w:spacing w:before="120" w:beforeLines="50" w:after="120" w:afterLines="50" w:line="560" w:lineRule="exact"/>
        <w:ind w:firstLine="607"/>
        <w:jc w:val="both"/>
        <w:rPr>
          <w:spacing w:val="-1"/>
          <w:sz w:val="30"/>
          <w:szCs w:val="30"/>
          <w:highlight w:val="none"/>
          <w:lang w:eastAsia="zh-CN"/>
        </w:rPr>
      </w:pPr>
      <w:r>
        <w:rPr>
          <w:spacing w:val="-1"/>
          <w:sz w:val="30"/>
          <w:szCs w:val="30"/>
          <w:highlight w:val="none"/>
          <w:lang w:eastAsia="zh-CN"/>
        </w:rPr>
        <w:t>为优质完成贵司对拟收购标的专项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资产评估</w:t>
      </w:r>
      <w:r>
        <w:rPr>
          <w:spacing w:val="-1"/>
          <w:sz w:val="30"/>
          <w:szCs w:val="30"/>
          <w:highlight w:val="none"/>
          <w:lang w:eastAsia="zh-CN"/>
        </w:rPr>
        <w:t>工作要求，我所拟配备相对固定的资产评估现场工作人员，且承诺不随意变更。具体信息详见下表：</w:t>
      </w:r>
    </w:p>
    <w:p w14:paraId="21E912F3">
      <w:pPr>
        <w:spacing w:line="129" w:lineRule="exact"/>
        <w:rPr>
          <w:highlight w:val="none"/>
          <w:lang w:eastAsia="zh-CN"/>
        </w:rPr>
      </w:pPr>
    </w:p>
    <w:tbl>
      <w:tblPr>
        <w:tblStyle w:val="9"/>
        <w:tblW w:w="1380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559"/>
        <w:gridCol w:w="849"/>
        <w:gridCol w:w="989"/>
        <w:gridCol w:w="3398"/>
        <w:gridCol w:w="989"/>
        <w:gridCol w:w="5241"/>
      </w:tblGrid>
      <w:tr w14:paraId="245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84" w:type="dxa"/>
          </w:tcPr>
          <w:p w14:paraId="0588A8BB">
            <w:pPr>
              <w:spacing w:before="278" w:line="221" w:lineRule="auto"/>
              <w:ind w:left="9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59" w:type="dxa"/>
          </w:tcPr>
          <w:p w14:paraId="66BDC71A">
            <w:pPr>
              <w:spacing w:before="276" w:line="219" w:lineRule="auto"/>
              <w:ind w:left="491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49" w:type="dxa"/>
          </w:tcPr>
          <w:p w14:paraId="198C20FE">
            <w:pPr>
              <w:spacing w:before="277" w:line="220" w:lineRule="auto"/>
              <w:ind w:left="132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89" w:type="dxa"/>
          </w:tcPr>
          <w:p w14:paraId="2FDA5D02">
            <w:pPr>
              <w:spacing w:before="276" w:line="219" w:lineRule="auto"/>
              <w:ind w:left="202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3398" w:type="dxa"/>
          </w:tcPr>
          <w:p w14:paraId="672EDA0F">
            <w:pPr>
              <w:spacing w:before="126" w:line="215" w:lineRule="auto"/>
              <w:ind w:left="782" w:right="349" w:hanging="419"/>
              <w:rPr>
                <w:rFonts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highlight w:val="none"/>
                <w:lang w:eastAsia="zh-CN"/>
              </w:rPr>
              <w:t>资格资质(注册会计师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highlight w:val="none"/>
                <w:lang w:eastAsia="zh-CN"/>
              </w:rPr>
              <w:t>等)或专业职称</w:t>
            </w:r>
          </w:p>
        </w:tc>
        <w:tc>
          <w:tcPr>
            <w:tcW w:w="989" w:type="dxa"/>
          </w:tcPr>
          <w:p w14:paraId="0B706478">
            <w:pPr>
              <w:spacing w:before="126" w:line="204" w:lineRule="auto"/>
              <w:ind w:left="20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:highlight w:val="none"/>
              </w:rPr>
              <w:t>从业</w:t>
            </w:r>
          </w:p>
          <w:p w14:paraId="71CAFC19">
            <w:pPr>
              <w:spacing w:line="219" w:lineRule="auto"/>
              <w:ind w:left="20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5241" w:type="dxa"/>
          </w:tcPr>
          <w:p w14:paraId="1336473E">
            <w:pPr>
              <w:spacing w:before="277" w:line="220" w:lineRule="auto"/>
              <w:ind w:left="1816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highlight w:val="none"/>
              </w:rPr>
              <w:t>相关工作经验</w:t>
            </w:r>
          </w:p>
        </w:tc>
      </w:tr>
      <w:tr w14:paraId="4837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4" w:type="dxa"/>
          </w:tcPr>
          <w:p w14:paraId="56AA17F7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56663AF7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2AF1069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7B95FE01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443E6CF1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9E627B4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7D8DE92C">
            <w:pPr>
              <w:pStyle w:val="10"/>
              <w:rPr>
                <w:highlight w:val="none"/>
              </w:rPr>
            </w:pPr>
          </w:p>
        </w:tc>
      </w:tr>
      <w:tr w14:paraId="75FB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08BD7D00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87121A5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57249D11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2AA851F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52C1B7F9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6CBBB0C2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7778F27E">
            <w:pPr>
              <w:pStyle w:val="10"/>
              <w:rPr>
                <w:highlight w:val="none"/>
              </w:rPr>
            </w:pPr>
          </w:p>
        </w:tc>
      </w:tr>
      <w:tr w14:paraId="58D2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553DA50D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38F1D70A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30D36304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88A55C3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2E08F45B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8930AB8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C0F0F82">
            <w:pPr>
              <w:pStyle w:val="10"/>
              <w:rPr>
                <w:highlight w:val="none"/>
              </w:rPr>
            </w:pPr>
          </w:p>
        </w:tc>
      </w:tr>
      <w:tr w14:paraId="4867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2815D413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875AF3F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05D0F5A2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C6BF0FD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1408E90A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34E0D0EB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FBB8843">
            <w:pPr>
              <w:pStyle w:val="10"/>
              <w:rPr>
                <w:highlight w:val="none"/>
              </w:rPr>
            </w:pPr>
          </w:p>
        </w:tc>
      </w:tr>
      <w:tr w14:paraId="052E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39DD40AF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78073E21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48E77FE8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7422D44D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773772D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253CF560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2E9E2CEE">
            <w:pPr>
              <w:pStyle w:val="10"/>
              <w:rPr>
                <w:highlight w:val="none"/>
              </w:rPr>
            </w:pPr>
          </w:p>
        </w:tc>
      </w:tr>
      <w:tr w14:paraId="3B74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4" w:type="dxa"/>
          </w:tcPr>
          <w:p w14:paraId="648F750C">
            <w:pPr>
              <w:pStyle w:val="10"/>
              <w:rPr>
                <w:highlight w:val="none"/>
              </w:rPr>
            </w:pPr>
          </w:p>
        </w:tc>
        <w:tc>
          <w:tcPr>
            <w:tcW w:w="1559" w:type="dxa"/>
          </w:tcPr>
          <w:p w14:paraId="6E8A3AC1">
            <w:pPr>
              <w:pStyle w:val="10"/>
              <w:rPr>
                <w:highlight w:val="none"/>
              </w:rPr>
            </w:pPr>
          </w:p>
        </w:tc>
        <w:tc>
          <w:tcPr>
            <w:tcW w:w="849" w:type="dxa"/>
          </w:tcPr>
          <w:p w14:paraId="47FCDF72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4B14F074">
            <w:pPr>
              <w:pStyle w:val="10"/>
              <w:rPr>
                <w:highlight w:val="none"/>
              </w:rPr>
            </w:pPr>
          </w:p>
        </w:tc>
        <w:tc>
          <w:tcPr>
            <w:tcW w:w="3398" w:type="dxa"/>
          </w:tcPr>
          <w:p w14:paraId="7D597C63">
            <w:pPr>
              <w:pStyle w:val="10"/>
              <w:rPr>
                <w:highlight w:val="none"/>
              </w:rPr>
            </w:pPr>
          </w:p>
        </w:tc>
        <w:tc>
          <w:tcPr>
            <w:tcW w:w="989" w:type="dxa"/>
          </w:tcPr>
          <w:p w14:paraId="6D05D188">
            <w:pPr>
              <w:pStyle w:val="10"/>
              <w:rPr>
                <w:highlight w:val="none"/>
              </w:rPr>
            </w:pPr>
          </w:p>
        </w:tc>
        <w:tc>
          <w:tcPr>
            <w:tcW w:w="5241" w:type="dxa"/>
          </w:tcPr>
          <w:p w14:paraId="13443A15">
            <w:pPr>
              <w:pStyle w:val="10"/>
              <w:rPr>
                <w:highlight w:val="none"/>
              </w:rPr>
            </w:pPr>
          </w:p>
        </w:tc>
      </w:tr>
    </w:tbl>
    <w:p w14:paraId="0F88FB31">
      <w:pPr>
        <w:pStyle w:val="3"/>
        <w:spacing w:before="175" w:line="552" w:lineRule="exact"/>
        <w:rPr>
          <w:sz w:val="29"/>
          <w:szCs w:val="29"/>
          <w:highlight w:val="none"/>
          <w:lang w:eastAsia="zh-CN"/>
        </w:rPr>
      </w:pPr>
      <w:r>
        <w:rPr>
          <w:spacing w:val="20"/>
          <w:position w:val="19"/>
          <w:sz w:val="29"/>
          <w:szCs w:val="29"/>
          <w:highlight w:val="none"/>
          <w:lang w:eastAsia="zh-CN"/>
        </w:rPr>
        <w:t>报价单位(盖章):</w:t>
      </w:r>
    </w:p>
    <w:p w14:paraId="2AFE0388">
      <w:pPr>
        <w:pStyle w:val="3"/>
        <w:spacing w:line="219" w:lineRule="auto"/>
        <w:rPr>
          <w:spacing w:val="-5"/>
          <w:sz w:val="29"/>
          <w:szCs w:val="29"/>
          <w:highlight w:val="none"/>
          <w:lang w:eastAsia="zh-CN"/>
        </w:rPr>
      </w:pPr>
    </w:p>
    <w:p w14:paraId="151936FC">
      <w:pPr>
        <w:pStyle w:val="3"/>
        <w:spacing w:line="219" w:lineRule="auto"/>
        <w:rPr>
          <w:sz w:val="29"/>
          <w:szCs w:val="29"/>
          <w:highlight w:val="none"/>
          <w:lang w:eastAsia="zh-CN"/>
        </w:rPr>
      </w:pPr>
      <w:r>
        <w:rPr>
          <w:spacing w:val="-5"/>
          <w:sz w:val="29"/>
          <w:szCs w:val="29"/>
          <w:highlight w:val="none"/>
          <w:lang w:eastAsia="zh-CN"/>
        </w:rPr>
        <w:t>项目负责人：</w:t>
      </w:r>
    </w:p>
    <w:p w14:paraId="13123790">
      <w:pPr>
        <w:pStyle w:val="3"/>
        <w:spacing w:before="296" w:line="219" w:lineRule="auto"/>
        <w:ind w:left="11290"/>
        <w:rPr>
          <w:sz w:val="29"/>
          <w:szCs w:val="29"/>
          <w:highlight w:val="none"/>
          <w:lang w:eastAsia="zh-CN"/>
        </w:rPr>
        <w:sectPr>
          <w:footerReference r:id="rId3" w:type="default"/>
          <w:type w:val="continuous"/>
          <w:pgSz w:w="16840" w:h="11910"/>
          <w:pgMar w:top="1012" w:right="1424" w:bottom="1392" w:left="1359" w:header="0" w:footer="1178" w:gutter="0"/>
          <w:cols w:space="720" w:num="1"/>
        </w:sectPr>
      </w:pPr>
      <w:r>
        <w:rPr>
          <w:spacing w:val="35"/>
          <w:sz w:val="29"/>
          <w:szCs w:val="29"/>
          <w:highlight w:val="none"/>
          <w:lang w:eastAsia="zh-CN"/>
        </w:rPr>
        <w:t>202</w:t>
      </w:r>
      <w:r>
        <w:rPr>
          <w:rFonts w:hint="eastAsia"/>
          <w:spacing w:val="35"/>
          <w:sz w:val="29"/>
          <w:szCs w:val="29"/>
          <w:highlight w:val="none"/>
          <w:lang w:val="en-US" w:eastAsia="zh-CN"/>
        </w:rPr>
        <w:t>6</w:t>
      </w:r>
      <w:r>
        <w:rPr>
          <w:spacing w:val="35"/>
          <w:sz w:val="29"/>
          <w:szCs w:val="29"/>
          <w:highlight w:val="none"/>
          <w:lang w:eastAsia="zh-CN"/>
        </w:rPr>
        <w:t>年</w:t>
      </w:r>
      <w:r>
        <w:rPr>
          <w:rFonts w:hint="eastAsia"/>
          <w:spacing w:val="35"/>
          <w:sz w:val="29"/>
          <w:szCs w:val="29"/>
          <w:highlight w:val="none"/>
          <w:lang w:val="en-US" w:eastAsia="zh-CN"/>
        </w:rPr>
        <w:t>4</w:t>
      </w:r>
      <w:r>
        <w:rPr>
          <w:spacing w:val="35"/>
          <w:sz w:val="29"/>
          <w:szCs w:val="29"/>
          <w:highlight w:val="none"/>
          <w:lang w:eastAsia="zh-CN"/>
        </w:rPr>
        <w:t>月</w:t>
      </w:r>
      <w:r>
        <w:rPr>
          <w:spacing w:val="6"/>
          <w:sz w:val="29"/>
          <w:szCs w:val="29"/>
          <w:highlight w:val="none"/>
          <w:lang w:eastAsia="zh-CN"/>
        </w:rPr>
        <w:t xml:space="preserve">  </w:t>
      </w:r>
      <w:r>
        <w:rPr>
          <w:spacing w:val="35"/>
          <w:sz w:val="29"/>
          <w:szCs w:val="29"/>
          <w:highlight w:val="none"/>
          <w:lang w:eastAsia="zh-CN"/>
        </w:rPr>
        <w:t>日</w:t>
      </w:r>
      <w:bookmarkEnd w:id="0"/>
    </w:p>
    <w:p w14:paraId="7915DB1C">
      <w:pPr>
        <w:spacing w:line="219" w:lineRule="auto"/>
        <w:rPr>
          <w:spacing w:val="22"/>
          <w:sz w:val="29"/>
          <w:szCs w:val="29"/>
          <w:highlight w:val="none"/>
          <w:lang w:eastAsia="zh-CN"/>
        </w:rPr>
      </w:pPr>
    </w:p>
    <w:sectPr>
      <w:footerReference r:id="rId4" w:type="default"/>
      <w:type w:val="continuous"/>
      <w:pgSz w:w="16840" w:h="11910"/>
      <w:pgMar w:top="1012" w:right="1454" w:bottom="1382" w:left="1419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BCC184-1CCF-4FFF-903A-ACAE1FE6F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7503">
    <w:pPr>
      <w:pStyle w:val="3"/>
      <w:spacing w:line="209" w:lineRule="auto"/>
      <w:ind w:left="638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5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769F5"/>
    <w:rsid w:val="00184503"/>
    <w:rsid w:val="001D1283"/>
    <w:rsid w:val="001E1518"/>
    <w:rsid w:val="001F3C63"/>
    <w:rsid w:val="00217028"/>
    <w:rsid w:val="002842A8"/>
    <w:rsid w:val="002D4B80"/>
    <w:rsid w:val="002F451B"/>
    <w:rsid w:val="00341869"/>
    <w:rsid w:val="00407A41"/>
    <w:rsid w:val="004106DD"/>
    <w:rsid w:val="0042704B"/>
    <w:rsid w:val="004B0168"/>
    <w:rsid w:val="004F3A9B"/>
    <w:rsid w:val="00522199"/>
    <w:rsid w:val="00525317"/>
    <w:rsid w:val="00590C64"/>
    <w:rsid w:val="00596219"/>
    <w:rsid w:val="006151AC"/>
    <w:rsid w:val="0062106B"/>
    <w:rsid w:val="006278DB"/>
    <w:rsid w:val="00685FBC"/>
    <w:rsid w:val="00697D0F"/>
    <w:rsid w:val="006A39A3"/>
    <w:rsid w:val="007110E2"/>
    <w:rsid w:val="007233D0"/>
    <w:rsid w:val="00760DEA"/>
    <w:rsid w:val="007830BB"/>
    <w:rsid w:val="00791C4B"/>
    <w:rsid w:val="007D4A69"/>
    <w:rsid w:val="007E2108"/>
    <w:rsid w:val="0080089E"/>
    <w:rsid w:val="00822A59"/>
    <w:rsid w:val="00825054"/>
    <w:rsid w:val="008D3A99"/>
    <w:rsid w:val="00932613"/>
    <w:rsid w:val="00943776"/>
    <w:rsid w:val="00943E1C"/>
    <w:rsid w:val="009B0685"/>
    <w:rsid w:val="009D2B3D"/>
    <w:rsid w:val="00A62B66"/>
    <w:rsid w:val="00AF342C"/>
    <w:rsid w:val="00BB50E8"/>
    <w:rsid w:val="00BD737E"/>
    <w:rsid w:val="00C27D97"/>
    <w:rsid w:val="00C54048"/>
    <w:rsid w:val="00CA3ABE"/>
    <w:rsid w:val="00CD6556"/>
    <w:rsid w:val="00D11868"/>
    <w:rsid w:val="00D17D3C"/>
    <w:rsid w:val="00EB346E"/>
    <w:rsid w:val="00ED2DE6"/>
    <w:rsid w:val="00F06F50"/>
    <w:rsid w:val="00F46735"/>
    <w:rsid w:val="00F93939"/>
    <w:rsid w:val="00FA4D1E"/>
    <w:rsid w:val="020A604B"/>
    <w:rsid w:val="0401417E"/>
    <w:rsid w:val="0679680C"/>
    <w:rsid w:val="09C53958"/>
    <w:rsid w:val="0BEF06B4"/>
    <w:rsid w:val="0F14571A"/>
    <w:rsid w:val="116220F8"/>
    <w:rsid w:val="12B06D82"/>
    <w:rsid w:val="16CD3374"/>
    <w:rsid w:val="18D75C08"/>
    <w:rsid w:val="1D2B7D87"/>
    <w:rsid w:val="1E5C34C8"/>
    <w:rsid w:val="1F6306BE"/>
    <w:rsid w:val="23554EAA"/>
    <w:rsid w:val="24B6626D"/>
    <w:rsid w:val="2532741E"/>
    <w:rsid w:val="29B23E22"/>
    <w:rsid w:val="2C4A3769"/>
    <w:rsid w:val="2D6E750E"/>
    <w:rsid w:val="2EFA1199"/>
    <w:rsid w:val="33FE065D"/>
    <w:rsid w:val="36DF692B"/>
    <w:rsid w:val="3A814617"/>
    <w:rsid w:val="3C575BAA"/>
    <w:rsid w:val="4593297D"/>
    <w:rsid w:val="45C711AE"/>
    <w:rsid w:val="4837289E"/>
    <w:rsid w:val="49C9303D"/>
    <w:rsid w:val="4C206ED2"/>
    <w:rsid w:val="4F9C2DCB"/>
    <w:rsid w:val="50152D26"/>
    <w:rsid w:val="54BD77A2"/>
    <w:rsid w:val="54CE0674"/>
    <w:rsid w:val="56D13146"/>
    <w:rsid w:val="5CFC1418"/>
    <w:rsid w:val="5F7D03D0"/>
    <w:rsid w:val="661A4B1F"/>
    <w:rsid w:val="675F2E06"/>
    <w:rsid w:val="6C9C20C8"/>
    <w:rsid w:val="725167FB"/>
    <w:rsid w:val="75D35181"/>
    <w:rsid w:val="76DB053C"/>
    <w:rsid w:val="7C511F2C"/>
    <w:rsid w:val="7E0F1146"/>
    <w:rsid w:val="7E6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3">
    <w:name w:val="Table Normal1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2194</Words>
  <Characters>2274</Characters>
  <Lines>19</Lines>
  <Paragraphs>5</Paragraphs>
  <TotalTime>5</TotalTime>
  <ScaleCrop>false</ScaleCrop>
  <LinksUpToDate>false</LinksUpToDate>
  <CharactersWithSpaces>2287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dcterms:modified xsi:type="dcterms:W3CDTF">2026-04-15T02:02:50Z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2052-12.1.0.25225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eyJoZGlkIjoiNjdlMzNmMzVmYzI1MDRhOGI2NDBjNGVmMzRmNjNhZGIiLCJ1c2VySWQiOiIxNjU5NzM2MDgyIn0=</vt:lpwstr>
  </property>
</Properties>
</file>